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EA" w:rsidRPr="006514D7" w:rsidRDefault="006514D7">
      <w:pPr>
        <w:rPr>
          <w:rFonts w:ascii="Times New Roman" w:eastAsia="Cambria" w:hAnsi="Times New Roman" w:cs="Times New Roman"/>
          <w:b/>
          <w:sz w:val="24"/>
          <w:szCs w:val="24"/>
        </w:rPr>
      </w:pPr>
      <w:r w:rsidRPr="006514D7">
        <w:rPr>
          <w:rFonts w:ascii="Times New Roman" w:eastAsia="Cambria" w:hAnsi="Times New Roman" w:cs="Times New Roman"/>
          <w:b/>
          <w:sz w:val="24"/>
          <w:szCs w:val="24"/>
          <w:u w:val="single"/>
        </w:rPr>
        <w:t>Dress Code/Personal Appearance</w:t>
      </w:r>
      <w:r>
        <w:rPr>
          <w:rFonts w:ascii="Times New Roman" w:eastAsia="Cambria" w:hAnsi="Times New Roman" w:cs="Times New Roman"/>
          <w:b/>
          <w:sz w:val="24"/>
          <w:szCs w:val="24"/>
        </w:rPr>
        <w:t xml:space="preserve">:  </w:t>
      </w:r>
      <w:r w:rsidR="005C087A" w:rsidRPr="006514D7">
        <w:rPr>
          <w:rFonts w:ascii="Times New Roman" w:eastAsia="Cambria" w:hAnsi="Times New Roman" w:cs="Times New Roman"/>
          <w:sz w:val="24"/>
          <w:szCs w:val="24"/>
        </w:rPr>
        <w:t>Morton School District 709 expects that all students will dress in a way that is appropriate for the school day or for any school sponsored event.  The primary responsibility for a student’s attire resides with the student and their parent(s) or guardian(s). The school district is responsible for seeing that student attire does not interfere with the health or safety of any student and that student attire does not contribute to a hostile or intimidating atmosphere for any student. Clothes must be worn in a way such that undergarments are covered and student dress is not a disruption to the classroom or learning environment.  If a style of dress or grooming becomes or appears to become disruptive to the educational process or constitutes a threat to the safety or health of students, it will not be permitted in school. If there is any doubt about dress and appearance, the building administrator will make the final decision.</w:t>
      </w:r>
    </w:p>
    <w:p w:rsidR="007E6CEA" w:rsidRPr="006514D7" w:rsidRDefault="007E6CEA">
      <w:pPr>
        <w:jc w:val="both"/>
        <w:rPr>
          <w:rFonts w:ascii="Times New Roman" w:eastAsia="Cambria" w:hAnsi="Times New Roman" w:cs="Times New Roman"/>
          <w:sz w:val="24"/>
          <w:szCs w:val="24"/>
        </w:rPr>
      </w:pPr>
    </w:p>
    <w:p w:rsidR="007E6CEA" w:rsidRPr="006514D7" w:rsidRDefault="005C087A">
      <w:pPr>
        <w:jc w:val="both"/>
        <w:rPr>
          <w:rFonts w:ascii="Times New Roman" w:eastAsia="Cambria" w:hAnsi="Times New Roman" w:cs="Times New Roman"/>
          <w:sz w:val="24"/>
          <w:szCs w:val="24"/>
        </w:rPr>
      </w:pPr>
      <w:r w:rsidRPr="006514D7">
        <w:rPr>
          <w:rFonts w:ascii="Times New Roman" w:eastAsia="Cambria" w:hAnsi="Times New Roman" w:cs="Times New Roman"/>
          <w:sz w:val="24"/>
          <w:szCs w:val="24"/>
        </w:rPr>
        <w:t xml:space="preserve">Additionally, student dress should be situationally appropriate for the learning environment. For example, schools are places of work, and student dress represents an environment of success for everyone. Further, some types of dress are considered inappropriate when worn in school since </w:t>
      </w:r>
      <w:bookmarkStart w:id="0" w:name="_GoBack"/>
      <w:r w:rsidRPr="006514D7">
        <w:rPr>
          <w:rFonts w:ascii="Times New Roman" w:eastAsia="Cambria" w:hAnsi="Times New Roman" w:cs="Times New Roman"/>
          <w:sz w:val="24"/>
          <w:szCs w:val="24"/>
        </w:rPr>
        <w:t xml:space="preserve">they do not promote an educational atmosphere that is conducive to learning. </w:t>
      </w:r>
    </w:p>
    <w:bookmarkEnd w:id="0"/>
    <w:p w:rsidR="007E6CEA" w:rsidRPr="006514D7" w:rsidRDefault="007E6CEA">
      <w:pPr>
        <w:jc w:val="both"/>
        <w:rPr>
          <w:rFonts w:ascii="Times New Roman" w:eastAsia="Cambria" w:hAnsi="Times New Roman" w:cs="Times New Roman"/>
          <w:sz w:val="24"/>
          <w:szCs w:val="24"/>
        </w:rPr>
      </w:pPr>
    </w:p>
    <w:p w:rsidR="007E6CEA" w:rsidRPr="006514D7" w:rsidRDefault="005C087A">
      <w:p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General Guidelines</w:t>
      </w:r>
    </w:p>
    <w:p w:rsidR="007E6CEA" w:rsidRPr="006514D7" w:rsidRDefault="005C087A">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 xml:space="preserve">No undergarment exposure. This applies to underwear exposed or visible with upper and lower garments. </w:t>
      </w:r>
    </w:p>
    <w:p w:rsidR="007E6CEA" w:rsidRPr="006514D7" w:rsidRDefault="005C087A">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Upper garments must cover shoulder to shoulder with no rips, tears or see through material that expose undergarments. Shirts must cover the mid-section long enough to clearly cover the beltline. No spaghetti straps or tank tops. Upper garments must cover one-third of the shoulder, measured from the base of the neck to the edge of the shoulder.</w:t>
      </w:r>
    </w:p>
    <w:p w:rsidR="007E6CEA" w:rsidRPr="006514D7" w:rsidRDefault="005C087A">
      <w:pPr>
        <w:widowControl w:val="0"/>
        <w:numPr>
          <w:ilvl w:val="0"/>
          <w:numId w:val="2"/>
        </w:numPr>
        <w:spacing w:line="240"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 xml:space="preserve">Lower garments must entirely cover undergarments and the buttocks.  Length of lower garment should cover the top third of the leg between the knee and hip. No rips/tears that expose undergarments. </w:t>
      </w:r>
    </w:p>
    <w:p w:rsidR="007E6CEA" w:rsidRPr="006514D7" w:rsidRDefault="005C087A">
      <w:pPr>
        <w:numPr>
          <w:ilvl w:val="0"/>
          <w:numId w:val="2"/>
        </w:numPr>
        <w:rPr>
          <w:rFonts w:ascii="Times New Roman" w:eastAsia="Cambria" w:hAnsi="Times New Roman" w:cs="Times New Roman"/>
          <w:sz w:val="24"/>
          <w:szCs w:val="24"/>
        </w:rPr>
      </w:pPr>
      <w:bookmarkStart w:id="1" w:name="_d88rk9blp9o8" w:colFirst="0" w:colLast="0"/>
      <w:bookmarkEnd w:id="1"/>
      <w:r w:rsidRPr="006514D7">
        <w:rPr>
          <w:rFonts w:ascii="Times New Roman" w:eastAsia="Cambria" w:hAnsi="Times New Roman" w:cs="Times New Roman"/>
          <w:sz w:val="24"/>
          <w:szCs w:val="24"/>
        </w:rPr>
        <w:t>No clothing with references to alcohol, drugs, drug paraphernalia, hate speech, illegal activity, indecency, lewdness, obscenity, pornography, profanity, racism, salaciousness, sex, tobacco, vaping, violence, vulgarity.</w:t>
      </w:r>
    </w:p>
    <w:p w:rsidR="007E6CEA" w:rsidRPr="006514D7" w:rsidRDefault="005C087A">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 xml:space="preserve">Shoes must be worn at all times.  </w:t>
      </w:r>
    </w:p>
    <w:p w:rsidR="007E6CEA" w:rsidRPr="006514D7" w:rsidRDefault="005C087A">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No hats or hoodies worn up.</w:t>
      </w:r>
    </w:p>
    <w:p w:rsidR="007E6CEA" w:rsidRPr="006514D7" w:rsidRDefault="005C087A">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No accessories that could be used as a weapon (spikes, chains).</w:t>
      </w:r>
    </w:p>
    <w:p w:rsidR="006514D7" w:rsidRPr="006514D7" w:rsidRDefault="005C087A" w:rsidP="006514D7">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No sunglasses.</w:t>
      </w:r>
    </w:p>
    <w:p w:rsidR="007E6CEA" w:rsidRPr="006514D7" w:rsidRDefault="005C087A" w:rsidP="006514D7">
      <w:pPr>
        <w:numPr>
          <w:ilvl w:val="0"/>
          <w:numId w:val="2"/>
        </w:numPr>
        <w:spacing w:line="259" w:lineRule="auto"/>
        <w:rPr>
          <w:rFonts w:ascii="Times New Roman" w:eastAsia="Cambria" w:hAnsi="Times New Roman" w:cs="Times New Roman"/>
          <w:sz w:val="24"/>
          <w:szCs w:val="24"/>
        </w:rPr>
      </w:pPr>
      <w:r w:rsidRPr="006514D7">
        <w:rPr>
          <w:rFonts w:ascii="Times New Roman" w:eastAsia="Cambria" w:hAnsi="Times New Roman" w:cs="Times New Roman"/>
          <w:sz w:val="24"/>
          <w:szCs w:val="24"/>
        </w:rPr>
        <w:t>At the elementary schools:  Students are encouraged to wear gym shoes each day, due to daily PE and recess.  Students are also encouraged to dress appropriately for the weather conditions.  Please remember that we will go outside for recess and PE, and students should be dressed appropriately.</w:t>
      </w:r>
    </w:p>
    <w:p w:rsidR="007E6CEA" w:rsidRPr="006514D7" w:rsidRDefault="007E6CEA">
      <w:pPr>
        <w:jc w:val="both"/>
        <w:rPr>
          <w:rFonts w:ascii="Times New Roman" w:eastAsia="Cambria" w:hAnsi="Times New Roman" w:cs="Times New Roman"/>
          <w:sz w:val="24"/>
          <w:szCs w:val="24"/>
        </w:rPr>
      </w:pPr>
    </w:p>
    <w:p w:rsidR="007E6CEA" w:rsidRPr="006514D7" w:rsidRDefault="005C087A" w:rsidP="005C087A">
      <w:pPr>
        <w:jc w:val="both"/>
        <w:rPr>
          <w:rFonts w:ascii="Times New Roman" w:eastAsia="Cambria" w:hAnsi="Times New Roman" w:cs="Times New Roman"/>
          <w:sz w:val="24"/>
          <w:szCs w:val="24"/>
        </w:rPr>
      </w:pPr>
      <w:r w:rsidRPr="006514D7">
        <w:rPr>
          <w:rFonts w:ascii="Times New Roman" w:eastAsia="Cambria" w:hAnsi="Times New Roman" w:cs="Times New Roman"/>
          <w:sz w:val="24"/>
          <w:szCs w:val="24"/>
        </w:rPr>
        <w:t>Criteria for wearing school sponsored uniforms during the school day are approved by the administration.  Separate dress code criteria for certain extracurricular activities are appropriate and will be determined by the administration.  Students who violate the dress code/personal appearance policy will be required to change clothes and may receive disciplinary action.</w:t>
      </w:r>
      <w:bookmarkStart w:id="2" w:name="_2ahcfhdvxcs0" w:colFirst="0" w:colLast="0"/>
      <w:bookmarkEnd w:id="2"/>
    </w:p>
    <w:sectPr w:rsidR="007E6CEA" w:rsidRPr="006514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847"/>
    <w:multiLevelType w:val="multilevel"/>
    <w:tmpl w:val="8708B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A53F7"/>
    <w:multiLevelType w:val="multilevel"/>
    <w:tmpl w:val="FF7AB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8594B"/>
    <w:multiLevelType w:val="multilevel"/>
    <w:tmpl w:val="9CC8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EA"/>
    <w:rsid w:val="000F1EF2"/>
    <w:rsid w:val="00272EE8"/>
    <w:rsid w:val="005C087A"/>
    <w:rsid w:val="006514D7"/>
    <w:rsid w:val="007E6CEA"/>
    <w:rsid w:val="0087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4235"/>
  <w15:docId w15:val="{861A7AE1-743D-4EE7-A1FE-47459B8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Michael</dc:creator>
  <cp:lastModifiedBy>Saunders, Michael</cp:lastModifiedBy>
  <cp:revision>2</cp:revision>
  <dcterms:created xsi:type="dcterms:W3CDTF">2023-08-01T19:26:00Z</dcterms:created>
  <dcterms:modified xsi:type="dcterms:W3CDTF">2023-08-01T19:26:00Z</dcterms:modified>
</cp:coreProperties>
</file>